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B09E" w14:textId="77777777" w:rsidR="002430FA" w:rsidRDefault="002430FA" w:rsidP="002430FA">
      <w:pPr>
        <w:widowControl w:val="0"/>
        <w:spacing w:line="270" w:lineRule="exact"/>
        <w:jc w:val="both"/>
        <w:rPr>
          <w:rFonts w:ascii="Gibson Light" w:hAnsi="Gibson Light"/>
          <w:iCs/>
          <w:color w:val="000000" w:themeColor="text1"/>
          <w:sz w:val="21"/>
          <w:szCs w:val="21"/>
        </w:rPr>
      </w:pPr>
    </w:p>
    <w:p w14:paraId="5130EF8A" w14:textId="77777777" w:rsidR="002430FA" w:rsidRDefault="002430FA" w:rsidP="002430FA">
      <w:pPr>
        <w:widowControl w:val="0"/>
        <w:spacing w:line="270" w:lineRule="exact"/>
        <w:jc w:val="both"/>
        <w:rPr>
          <w:rFonts w:ascii="Gibson Light" w:hAnsi="Gibson Light"/>
          <w:iCs/>
          <w:color w:val="000000" w:themeColor="text1"/>
          <w:sz w:val="21"/>
          <w:szCs w:val="21"/>
        </w:rPr>
      </w:pPr>
    </w:p>
    <w:p w14:paraId="20CA6835" w14:textId="77777777" w:rsidR="002430FA" w:rsidRDefault="002430FA" w:rsidP="002430FA">
      <w:pPr>
        <w:widowControl w:val="0"/>
        <w:spacing w:line="270" w:lineRule="exact"/>
        <w:jc w:val="both"/>
        <w:rPr>
          <w:rFonts w:ascii="Gibson Light" w:hAnsi="Gibson Light"/>
          <w:iCs/>
          <w:color w:val="000000" w:themeColor="text1"/>
          <w:sz w:val="21"/>
          <w:szCs w:val="21"/>
        </w:rPr>
      </w:pPr>
    </w:p>
    <w:p w14:paraId="020D7B46" w14:textId="77777777" w:rsidR="002430FA" w:rsidRPr="002C5233" w:rsidRDefault="002430FA" w:rsidP="002430FA">
      <w:pPr>
        <w:spacing w:line="270" w:lineRule="exact"/>
        <w:jc w:val="both"/>
        <w:rPr>
          <w:rFonts w:ascii="Gibson Light" w:hAnsi="Gibson Light"/>
          <w:b/>
          <w:sz w:val="21"/>
          <w:szCs w:val="21"/>
        </w:rPr>
      </w:pPr>
    </w:p>
    <w:p w14:paraId="5A3ED3D7" w14:textId="77777777" w:rsidR="002430FA" w:rsidRPr="002C5233" w:rsidRDefault="002430FA" w:rsidP="002430FA">
      <w:pPr>
        <w:spacing w:line="270" w:lineRule="exact"/>
        <w:jc w:val="center"/>
        <w:rPr>
          <w:rFonts w:ascii="Gibson Light" w:hAnsi="Gibson Light"/>
          <w:b/>
          <w:iCs/>
          <w:sz w:val="28"/>
          <w:szCs w:val="21"/>
        </w:rPr>
      </w:pPr>
      <w:r w:rsidRPr="002C5233">
        <w:rPr>
          <w:rFonts w:ascii="Gibson Light" w:hAnsi="Gibson Light"/>
          <w:b/>
          <w:iCs/>
          <w:sz w:val="28"/>
          <w:szCs w:val="21"/>
        </w:rPr>
        <w:t>Therapist (Physiotherapist or Occupational Therapist)</w:t>
      </w:r>
    </w:p>
    <w:p w14:paraId="3751CDC7" w14:textId="77777777" w:rsidR="002430FA" w:rsidRPr="002C5233" w:rsidRDefault="002430FA" w:rsidP="002430FA">
      <w:pPr>
        <w:spacing w:line="270" w:lineRule="exact"/>
        <w:jc w:val="center"/>
        <w:rPr>
          <w:rFonts w:ascii="Gibson Light" w:hAnsi="Gibson Light"/>
          <w:b/>
          <w:iCs/>
          <w:sz w:val="28"/>
          <w:szCs w:val="21"/>
        </w:rPr>
      </w:pPr>
    </w:p>
    <w:p w14:paraId="585020A3" w14:textId="23A64A32" w:rsidR="002430FA" w:rsidRDefault="002430FA" w:rsidP="002430FA">
      <w:pPr>
        <w:spacing w:line="270" w:lineRule="exact"/>
        <w:jc w:val="center"/>
        <w:rPr>
          <w:rFonts w:ascii="Gibson Light" w:hAnsi="Gibson Light"/>
          <w:iCs/>
          <w:sz w:val="21"/>
          <w:szCs w:val="21"/>
        </w:rPr>
      </w:pPr>
      <w:r w:rsidRPr="002C5233">
        <w:rPr>
          <w:rFonts w:ascii="Gibson Light" w:hAnsi="Gibson Light"/>
          <w:iCs/>
          <w:sz w:val="21"/>
          <w:szCs w:val="21"/>
        </w:rPr>
        <w:t>Ontario | Location:</w:t>
      </w:r>
      <w:r w:rsidR="00EB0BA3">
        <w:rPr>
          <w:rFonts w:ascii="Gibson Light" w:hAnsi="Gibson Light"/>
          <w:iCs/>
          <w:sz w:val="21"/>
          <w:szCs w:val="21"/>
        </w:rPr>
        <w:t xml:space="preserve"> </w:t>
      </w:r>
      <w:r w:rsidR="004F5078">
        <w:rPr>
          <w:rFonts w:ascii="Gibson Light" w:hAnsi="Gibson Light"/>
          <w:iCs/>
          <w:sz w:val="21"/>
          <w:szCs w:val="21"/>
        </w:rPr>
        <w:t>Kitchener &amp; Cambridge</w:t>
      </w:r>
    </w:p>
    <w:p w14:paraId="3D792DCA" w14:textId="77777777" w:rsidR="00E006F9" w:rsidRPr="002C5233" w:rsidRDefault="00E006F9" w:rsidP="002430FA">
      <w:pPr>
        <w:spacing w:line="270" w:lineRule="exact"/>
        <w:jc w:val="center"/>
        <w:rPr>
          <w:rFonts w:ascii="Gibson Light" w:hAnsi="Gibson Light"/>
          <w:iCs/>
          <w:sz w:val="21"/>
          <w:szCs w:val="21"/>
        </w:rPr>
      </w:pPr>
    </w:p>
    <w:p w14:paraId="1500E2C9" w14:textId="77777777" w:rsidR="002430FA" w:rsidRPr="002C5233" w:rsidRDefault="002430FA" w:rsidP="002430FA">
      <w:pPr>
        <w:spacing w:line="270" w:lineRule="exact"/>
        <w:jc w:val="both"/>
        <w:rPr>
          <w:rFonts w:ascii="Gibson Light" w:hAnsi="Gibson Light"/>
          <w:iCs/>
          <w:sz w:val="21"/>
          <w:szCs w:val="21"/>
        </w:rPr>
      </w:pPr>
    </w:p>
    <w:p w14:paraId="5E08FD21" w14:textId="77777777" w:rsidR="002430FA" w:rsidRPr="002C5233" w:rsidRDefault="002430FA" w:rsidP="002430FA">
      <w:pPr>
        <w:spacing w:line="270" w:lineRule="exact"/>
        <w:jc w:val="both"/>
        <w:rPr>
          <w:rFonts w:ascii="Gibson Light" w:hAnsi="Gibson Light"/>
          <w:b/>
          <w:iCs/>
          <w:sz w:val="21"/>
          <w:szCs w:val="21"/>
        </w:rPr>
      </w:pPr>
      <w:r w:rsidRPr="002C5233">
        <w:rPr>
          <w:rFonts w:ascii="Gibson Light" w:hAnsi="Gibson Light"/>
          <w:b/>
          <w:iCs/>
          <w:sz w:val="21"/>
          <w:szCs w:val="21"/>
        </w:rPr>
        <w:t xml:space="preserve">The Opportunity: </w:t>
      </w:r>
    </w:p>
    <w:p w14:paraId="19E3B91A" w14:textId="09DB3C78" w:rsidR="002430FA" w:rsidRPr="002C5233" w:rsidRDefault="002430FA" w:rsidP="002430FA">
      <w:pPr>
        <w:spacing w:line="270" w:lineRule="atLeast"/>
        <w:jc w:val="both"/>
        <w:rPr>
          <w:rFonts w:ascii="Gibson Light" w:hAnsi="Gibson Light" w:cstheme="minorBidi"/>
          <w:sz w:val="21"/>
          <w:szCs w:val="21"/>
          <w:lang w:val="en-GB"/>
        </w:rPr>
      </w:pPr>
      <w:r w:rsidRPr="002C5233">
        <w:rPr>
          <w:rFonts w:ascii="Gibson Light" w:hAnsi="Gibson Light" w:cstheme="minorBidi"/>
          <w:sz w:val="21"/>
          <w:szCs w:val="21"/>
          <w:lang w:val="en-GB"/>
        </w:rPr>
        <w:t xml:space="preserve">Reporting to the </w:t>
      </w:r>
      <w:r w:rsidR="00A1795A">
        <w:rPr>
          <w:rFonts w:ascii="Gibson Light" w:hAnsi="Gibson Light" w:cstheme="minorBidi"/>
          <w:sz w:val="21"/>
          <w:szCs w:val="21"/>
          <w:lang w:val="en-GB"/>
        </w:rPr>
        <w:t xml:space="preserve">Director, </w:t>
      </w:r>
      <w:r w:rsidR="00A817C1">
        <w:rPr>
          <w:rFonts w:ascii="Gibson Light" w:hAnsi="Gibson Light" w:cstheme="minorBidi"/>
          <w:sz w:val="21"/>
          <w:szCs w:val="21"/>
          <w:lang w:val="en-GB"/>
        </w:rPr>
        <w:t>Clinical Care</w:t>
      </w:r>
      <w:r w:rsidRPr="002C5233">
        <w:rPr>
          <w:rFonts w:ascii="Gibson Light" w:hAnsi="Gibson Light" w:cstheme="minorBidi"/>
          <w:sz w:val="21"/>
          <w:szCs w:val="21"/>
          <w:lang w:val="en-GB"/>
        </w:rPr>
        <w:t xml:space="preserve">, Arthritis Rehabilitation and Education Program (AREP), the Therapist is an independent primary care practitioner who is responsible for the provision of evidence-based, patient-centred rehabilitation for people with arthritis. </w:t>
      </w:r>
      <w:bookmarkStart w:id="0" w:name="_Hlk8738358"/>
      <w:r w:rsidRPr="002C5233">
        <w:rPr>
          <w:rFonts w:ascii="Gibson Light" w:hAnsi="Gibson Light" w:cstheme="minorBidi"/>
          <w:sz w:val="21"/>
          <w:szCs w:val="21"/>
          <w:lang w:val="en-GB"/>
        </w:rPr>
        <w:t>Working virtually and in-person within a variety of community settings, the Therapist</w:t>
      </w:r>
      <w:r w:rsidRPr="002C5233">
        <w:rPr>
          <w:rFonts w:ascii="Gibson Light" w:hAnsi="Gibson Light"/>
          <w:color w:val="000000"/>
          <w:sz w:val="21"/>
          <w:szCs w:val="21"/>
        </w:rPr>
        <w:t xml:space="preserve"> facilitates the delivery of coordinated and efficient care using a Primary Therapist consultation model of care. The Therapist </w:t>
      </w:r>
      <w:r w:rsidRPr="002C5233">
        <w:rPr>
          <w:rFonts w:ascii="Gibson Light" w:hAnsi="Gibson Light" w:cstheme="minorBidi"/>
          <w:sz w:val="21"/>
          <w:szCs w:val="21"/>
          <w:lang w:val="en-GB"/>
        </w:rPr>
        <w:t>assess patients and use interventions such as education, exercise instruction and splinting in support of the patient’s self-management goals. The Primary Therapist has a high level of accountability, in an inter</w:t>
      </w:r>
      <w:r w:rsidR="000F692C">
        <w:rPr>
          <w:rFonts w:ascii="Gibson Light" w:hAnsi="Gibson Light" w:cstheme="minorBidi"/>
          <w:sz w:val="21"/>
          <w:szCs w:val="21"/>
          <w:lang w:val="en-GB"/>
        </w:rPr>
        <w:t xml:space="preserve">professional </w:t>
      </w:r>
      <w:r w:rsidRPr="002C5233">
        <w:rPr>
          <w:rFonts w:ascii="Gibson Light" w:hAnsi="Gibson Light" w:cstheme="minorBidi"/>
          <w:sz w:val="21"/>
          <w:szCs w:val="21"/>
          <w:lang w:val="en-GB"/>
        </w:rPr>
        <w:t xml:space="preserve">team environment and a broad scope of practice. </w:t>
      </w:r>
    </w:p>
    <w:bookmarkEnd w:id="0"/>
    <w:p w14:paraId="19BAE72A" w14:textId="77777777" w:rsidR="002430FA" w:rsidRPr="002C5233" w:rsidRDefault="002430FA" w:rsidP="002430FA">
      <w:pPr>
        <w:spacing w:line="270" w:lineRule="atLeast"/>
        <w:jc w:val="both"/>
        <w:rPr>
          <w:rFonts w:ascii="Gibson Light" w:hAnsi="Gibson Light" w:cstheme="minorHAnsi"/>
          <w:b/>
          <w:sz w:val="21"/>
          <w:szCs w:val="21"/>
          <w:lang w:val="en-GB"/>
        </w:rPr>
      </w:pPr>
    </w:p>
    <w:p w14:paraId="3242ED08" w14:textId="77777777" w:rsidR="002430FA" w:rsidRPr="002C5233" w:rsidRDefault="002430FA" w:rsidP="002430FA">
      <w:pPr>
        <w:spacing w:line="270" w:lineRule="atLeast"/>
        <w:jc w:val="both"/>
        <w:rPr>
          <w:rFonts w:ascii="Gibson Light" w:hAnsi="Gibson Light" w:cstheme="minorHAnsi"/>
          <w:b/>
          <w:sz w:val="21"/>
          <w:szCs w:val="21"/>
          <w:lang w:val="en-GB"/>
        </w:rPr>
      </w:pPr>
      <w:r w:rsidRPr="002C5233">
        <w:rPr>
          <w:rFonts w:ascii="Gibson Light" w:hAnsi="Gibson Light" w:cstheme="minorHAnsi"/>
          <w:b/>
          <w:sz w:val="21"/>
          <w:szCs w:val="21"/>
          <w:lang w:val="en-GB"/>
        </w:rPr>
        <w:t>Required Skills &amp; Experience:</w:t>
      </w:r>
    </w:p>
    <w:p w14:paraId="6834CF06" w14:textId="063F79F1" w:rsidR="00F00EF2" w:rsidRDefault="00A6188C" w:rsidP="00F00EF2">
      <w:pPr>
        <w:pStyle w:val="ListParagraph"/>
        <w:numPr>
          <w:ilvl w:val="0"/>
          <w:numId w:val="9"/>
        </w:numPr>
        <w:spacing w:line="270" w:lineRule="atLeast"/>
        <w:jc w:val="both"/>
        <w:rPr>
          <w:rFonts w:ascii="Gibson Light" w:hAnsi="Gibson Light" w:cstheme="minorBidi"/>
          <w:sz w:val="21"/>
          <w:szCs w:val="21"/>
          <w:lang w:val="en-GB"/>
        </w:rPr>
      </w:pPr>
      <w:r>
        <w:rPr>
          <w:rFonts w:ascii="Gibson Light" w:hAnsi="Gibson Light" w:cstheme="minorBidi"/>
          <w:sz w:val="21"/>
          <w:szCs w:val="21"/>
          <w:lang w:val="en-GB"/>
        </w:rPr>
        <w:t xml:space="preserve">A </w:t>
      </w:r>
      <w:r w:rsidR="00F00EF2">
        <w:rPr>
          <w:rFonts w:ascii="Gibson Light" w:hAnsi="Gibson Light" w:cstheme="minorBidi"/>
          <w:sz w:val="21"/>
          <w:szCs w:val="21"/>
          <w:lang w:val="en-GB"/>
        </w:rPr>
        <w:t>post-secondary education</w:t>
      </w:r>
      <w:r w:rsidR="002430FA" w:rsidRPr="003648C9">
        <w:rPr>
          <w:rFonts w:ascii="Gibson Light" w:hAnsi="Gibson Light" w:cstheme="minorBidi"/>
          <w:sz w:val="21"/>
          <w:szCs w:val="21"/>
          <w:lang w:val="en-GB"/>
        </w:rPr>
        <w:t xml:space="preserve"> in Occupational Therapy or Physiotherapy and </w:t>
      </w:r>
      <w:r w:rsidR="008711B0">
        <w:rPr>
          <w:rFonts w:ascii="Gibson Light" w:hAnsi="Gibson Light" w:cstheme="minorBidi"/>
          <w:sz w:val="21"/>
          <w:szCs w:val="21"/>
          <w:lang w:val="en-GB"/>
        </w:rPr>
        <w:t>membership</w:t>
      </w:r>
      <w:r w:rsidR="002430FA" w:rsidRPr="003648C9">
        <w:rPr>
          <w:rFonts w:ascii="Gibson Light" w:hAnsi="Gibson Light" w:cstheme="minorBidi"/>
          <w:sz w:val="21"/>
          <w:szCs w:val="21"/>
          <w:lang w:val="en-GB"/>
        </w:rPr>
        <w:t xml:space="preserve"> in good standing of the relevant regulatory College of Ontario</w:t>
      </w:r>
      <w:r w:rsidR="00F00EF2">
        <w:rPr>
          <w:rFonts w:ascii="Gibson Light" w:hAnsi="Gibson Light" w:cstheme="minorBidi"/>
          <w:sz w:val="21"/>
          <w:szCs w:val="21"/>
          <w:lang w:val="en-GB"/>
        </w:rPr>
        <w:t xml:space="preserve"> with a</w:t>
      </w:r>
      <w:r w:rsidR="002430FA" w:rsidRPr="00F00EF2">
        <w:rPr>
          <w:rFonts w:ascii="Gibson Light" w:hAnsi="Gibson Light" w:cstheme="minorBidi"/>
          <w:sz w:val="21"/>
          <w:szCs w:val="21"/>
          <w:lang w:val="en-GB"/>
        </w:rPr>
        <w:t xml:space="preserve">t least two (2) years of clinical experience. </w:t>
      </w:r>
    </w:p>
    <w:p w14:paraId="11DB95E8" w14:textId="00E6C3AF" w:rsidR="003648C9" w:rsidRPr="00F00EF2" w:rsidRDefault="002430FA" w:rsidP="00F00EF2">
      <w:pPr>
        <w:pStyle w:val="ListParagraph"/>
        <w:numPr>
          <w:ilvl w:val="0"/>
          <w:numId w:val="9"/>
        </w:numPr>
        <w:spacing w:line="270" w:lineRule="atLeast"/>
        <w:jc w:val="both"/>
        <w:rPr>
          <w:rFonts w:ascii="Gibson Light" w:hAnsi="Gibson Light" w:cstheme="minorBidi"/>
          <w:sz w:val="21"/>
          <w:szCs w:val="21"/>
          <w:lang w:val="en-GB"/>
        </w:rPr>
      </w:pPr>
      <w:r w:rsidRPr="00F00EF2">
        <w:rPr>
          <w:rFonts w:ascii="Gibson Light" w:hAnsi="Gibson Light" w:cstheme="minorBidi"/>
          <w:sz w:val="21"/>
          <w:szCs w:val="21"/>
          <w:lang w:val="en-GB"/>
        </w:rPr>
        <w:t xml:space="preserve">Experience providing rehabilitation and education programming, both virtually and in-person, ideally for people with arthritis and their families. </w:t>
      </w:r>
    </w:p>
    <w:p w14:paraId="5480DBE4" w14:textId="037A4A20" w:rsidR="003648C9" w:rsidRDefault="00487659" w:rsidP="003648C9">
      <w:pPr>
        <w:pStyle w:val="ListParagraph"/>
        <w:numPr>
          <w:ilvl w:val="0"/>
          <w:numId w:val="9"/>
        </w:numPr>
        <w:spacing w:line="270" w:lineRule="atLeast"/>
        <w:jc w:val="both"/>
        <w:rPr>
          <w:rFonts w:ascii="Gibson Light" w:hAnsi="Gibson Light" w:cstheme="minorBidi"/>
          <w:sz w:val="21"/>
          <w:szCs w:val="21"/>
          <w:lang w:val="en-GB"/>
        </w:rPr>
      </w:pPr>
      <w:r>
        <w:rPr>
          <w:rFonts w:ascii="Gibson Light" w:hAnsi="Gibson Light" w:cstheme="minorBidi"/>
          <w:sz w:val="21"/>
          <w:szCs w:val="21"/>
          <w:lang w:val="en-GB"/>
        </w:rPr>
        <w:t>W</w:t>
      </w:r>
      <w:r w:rsidR="002430FA" w:rsidRPr="003648C9">
        <w:rPr>
          <w:rFonts w:ascii="Gibson Light" w:hAnsi="Gibson Light" w:cstheme="minorBidi"/>
          <w:sz w:val="21"/>
          <w:szCs w:val="21"/>
          <w:lang w:val="en-GB"/>
        </w:rPr>
        <w:t xml:space="preserve">orking knowledge of </w:t>
      </w:r>
      <w:bookmarkStart w:id="1" w:name="_Hlk8739327"/>
      <w:r w:rsidR="002430FA" w:rsidRPr="003648C9">
        <w:rPr>
          <w:rFonts w:ascii="Gibson Light" w:hAnsi="Gibson Light" w:cstheme="minorBidi"/>
          <w:sz w:val="21"/>
          <w:szCs w:val="21"/>
          <w:lang w:val="en-GB"/>
        </w:rPr>
        <w:t>exercise instruction, splinting and community resources</w:t>
      </w:r>
      <w:bookmarkEnd w:id="1"/>
      <w:r w:rsidR="002430FA" w:rsidRPr="003648C9">
        <w:rPr>
          <w:rFonts w:ascii="Gibson Light" w:hAnsi="Gibson Light" w:cstheme="minorBidi"/>
          <w:sz w:val="21"/>
          <w:szCs w:val="21"/>
          <w:lang w:val="en-GB"/>
        </w:rPr>
        <w:t xml:space="preserve">. </w:t>
      </w:r>
    </w:p>
    <w:p w14:paraId="6CF1957D" w14:textId="67B3F3EA" w:rsidR="00A6188C" w:rsidRDefault="002430FA" w:rsidP="003648C9">
      <w:pPr>
        <w:pStyle w:val="ListParagraph"/>
        <w:numPr>
          <w:ilvl w:val="0"/>
          <w:numId w:val="9"/>
        </w:numPr>
        <w:spacing w:line="270" w:lineRule="atLeast"/>
        <w:jc w:val="both"/>
        <w:rPr>
          <w:rFonts w:ascii="Gibson Light" w:hAnsi="Gibson Light" w:cstheme="minorBidi"/>
          <w:sz w:val="21"/>
          <w:szCs w:val="21"/>
          <w:lang w:val="en-GB"/>
        </w:rPr>
      </w:pPr>
      <w:r w:rsidRPr="003648C9">
        <w:rPr>
          <w:rFonts w:ascii="Gibson Light" w:hAnsi="Gibson Light" w:cstheme="minorBidi"/>
          <w:sz w:val="21"/>
          <w:szCs w:val="21"/>
          <w:lang w:val="en-GB"/>
        </w:rPr>
        <w:t xml:space="preserve">Strong </w:t>
      </w:r>
      <w:r w:rsidR="00487659" w:rsidRPr="003648C9">
        <w:rPr>
          <w:rFonts w:ascii="Gibson Light" w:hAnsi="Gibson Light" w:cstheme="minorBidi"/>
          <w:sz w:val="21"/>
          <w:szCs w:val="21"/>
          <w:lang w:val="en-GB"/>
        </w:rPr>
        <w:t>computer</w:t>
      </w:r>
      <w:r w:rsidR="00487659">
        <w:rPr>
          <w:rFonts w:ascii="Gibson Light" w:hAnsi="Gibson Light" w:cstheme="minorBidi"/>
          <w:sz w:val="21"/>
          <w:szCs w:val="21"/>
          <w:lang w:val="en-GB"/>
        </w:rPr>
        <w:t xml:space="preserve"> </w:t>
      </w:r>
      <w:r w:rsidR="00487659" w:rsidRPr="003648C9">
        <w:rPr>
          <w:rFonts w:ascii="Gibson Light" w:hAnsi="Gibson Light" w:cstheme="minorBidi"/>
          <w:sz w:val="21"/>
          <w:szCs w:val="21"/>
          <w:lang w:val="en-GB"/>
        </w:rPr>
        <w:t>skills</w:t>
      </w:r>
      <w:r w:rsidRPr="003648C9">
        <w:rPr>
          <w:rFonts w:ascii="Gibson Light" w:hAnsi="Gibson Light" w:cstheme="minorBidi"/>
          <w:sz w:val="21"/>
          <w:szCs w:val="21"/>
          <w:lang w:val="en-GB"/>
        </w:rPr>
        <w:t>, with proficiency using database programs and the Microsoft Office suite</w:t>
      </w:r>
      <w:r w:rsidR="00487659">
        <w:rPr>
          <w:rFonts w:ascii="Gibson Light" w:hAnsi="Gibson Light" w:cstheme="minorBidi"/>
          <w:sz w:val="21"/>
          <w:szCs w:val="21"/>
          <w:lang w:val="en-GB"/>
        </w:rPr>
        <w:t>.</w:t>
      </w:r>
    </w:p>
    <w:p w14:paraId="37EBE983" w14:textId="7145A3B6" w:rsidR="00A6188C" w:rsidRDefault="002430FA" w:rsidP="003648C9">
      <w:pPr>
        <w:pStyle w:val="ListParagraph"/>
        <w:numPr>
          <w:ilvl w:val="0"/>
          <w:numId w:val="9"/>
        </w:numPr>
        <w:spacing w:line="270" w:lineRule="atLeast"/>
        <w:jc w:val="both"/>
        <w:rPr>
          <w:rFonts w:ascii="Gibson Light" w:hAnsi="Gibson Light" w:cstheme="minorBidi"/>
          <w:sz w:val="21"/>
          <w:szCs w:val="21"/>
          <w:lang w:val="en-GB"/>
        </w:rPr>
      </w:pPr>
      <w:r w:rsidRPr="003648C9">
        <w:rPr>
          <w:rFonts w:ascii="Gibson Light" w:hAnsi="Gibson Light" w:cstheme="minorBidi"/>
          <w:sz w:val="21"/>
          <w:szCs w:val="21"/>
          <w:lang w:val="en-GB"/>
        </w:rPr>
        <w:t>Sufficient internet access at home, and an appropriate and confidential space to effectively deliver virtual care</w:t>
      </w:r>
      <w:r w:rsidR="00487659">
        <w:rPr>
          <w:rFonts w:ascii="Gibson Light" w:hAnsi="Gibson Light" w:cstheme="minorBidi"/>
          <w:sz w:val="21"/>
          <w:szCs w:val="21"/>
          <w:lang w:val="en-GB"/>
        </w:rPr>
        <w:t>.</w:t>
      </w:r>
      <w:r w:rsidRPr="003648C9">
        <w:rPr>
          <w:rFonts w:ascii="Gibson Light" w:hAnsi="Gibson Light" w:cstheme="minorBidi"/>
          <w:sz w:val="21"/>
          <w:szCs w:val="21"/>
          <w:lang w:val="en-GB"/>
        </w:rPr>
        <w:t xml:space="preserve"> </w:t>
      </w:r>
    </w:p>
    <w:p w14:paraId="4C8C1D47" w14:textId="4F0F7364" w:rsidR="002430FA" w:rsidRDefault="002430FA" w:rsidP="003648C9">
      <w:pPr>
        <w:pStyle w:val="ListParagraph"/>
        <w:numPr>
          <w:ilvl w:val="0"/>
          <w:numId w:val="9"/>
        </w:numPr>
        <w:spacing w:line="270" w:lineRule="atLeast"/>
        <w:jc w:val="both"/>
        <w:rPr>
          <w:rFonts w:ascii="Gibson Light" w:hAnsi="Gibson Light" w:cstheme="minorBidi"/>
          <w:sz w:val="21"/>
          <w:szCs w:val="21"/>
          <w:lang w:val="en-GB"/>
        </w:rPr>
      </w:pPr>
      <w:r w:rsidRPr="003648C9">
        <w:rPr>
          <w:rFonts w:ascii="Gibson Light" w:hAnsi="Gibson Light" w:cstheme="minorBidi"/>
          <w:sz w:val="21"/>
          <w:szCs w:val="21"/>
          <w:lang w:val="en-GB"/>
        </w:rPr>
        <w:t xml:space="preserve">Regular access to a motor vehicle, a valid driver’s </w:t>
      </w:r>
      <w:proofErr w:type="gramStart"/>
      <w:r w:rsidRPr="003648C9">
        <w:rPr>
          <w:rFonts w:ascii="Gibson Light" w:hAnsi="Gibson Light" w:cstheme="minorBidi"/>
          <w:sz w:val="21"/>
          <w:szCs w:val="21"/>
          <w:lang w:val="en-GB"/>
        </w:rPr>
        <w:t>license</w:t>
      </w:r>
      <w:proofErr w:type="gramEnd"/>
      <w:r w:rsidRPr="003648C9">
        <w:rPr>
          <w:rFonts w:ascii="Gibson Light" w:hAnsi="Gibson Light" w:cstheme="minorBidi"/>
          <w:sz w:val="21"/>
          <w:szCs w:val="21"/>
          <w:lang w:val="en-GB"/>
        </w:rPr>
        <w:t xml:space="preserve"> and the ability to travel </w:t>
      </w:r>
      <w:r w:rsidR="000F692C" w:rsidRPr="003648C9">
        <w:rPr>
          <w:rFonts w:ascii="Gibson Light" w:hAnsi="Gibson Light" w:cstheme="minorBidi"/>
          <w:sz w:val="21"/>
          <w:szCs w:val="21"/>
          <w:lang w:val="en-GB"/>
        </w:rPr>
        <w:t>within the Kitchener and Cambridge localities</w:t>
      </w:r>
      <w:r w:rsidRPr="003648C9">
        <w:rPr>
          <w:rFonts w:ascii="Gibson Light" w:hAnsi="Gibson Light" w:cstheme="minorBidi"/>
          <w:sz w:val="21"/>
          <w:szCs w:val="21"/>
          <w:lang w:val="en-GB"/>
        </w:rPr>
        <w:t>.</w:t>
      </w:r>
    </w:p>
    <w:p w14:paraId="1ECAAABB" w14:textId="6528C9FD" w:rsidR="003F067B" w:rsidRPr="003F067B" w:rsidRDefault="003F067B" w:rsidP="003F067B">
      <w:pPr>
        <w:spacing w:line="270" w:lineRule="atLeast"/>
        <w:jc w:val="both"/>
        <w:rPr>
          <w:rFonts w:ascii="Gibson Light" w:hAnsi="Gibson Light" w:cstheme="minorBidi"/>
          <w:sz w:val="21"/>
          <w:szCs w:val="21"/>
          <w:lang w:val="en-GB"/>
        </w:rPr>
      </w:pPr>
      <w:r w:rsidRPr="003F067B">
        <w:rPr>
          <w:rFonts w:ascii="Gibson Light" w:hAnsi="Gibson Light" w:cstheme="minorBidi"/>
          <w:b/>
          <w:bCs/>
          <w:sz w:val="21"/>
          <w:szCs w:val="21"/>
          <w:lang w:val="en-GB"/>
        </w:rPr>
        <w:t>COVID-19 Vaccinations:</w:t>
      </w:r>
      <w:r w:rsidRPr="003F067B">
        <w:rPr>
          <w:rFonts w:ascii="Gibson Light" w:hAnsi="Gibson Light" w:cstheme="minorBidi"/>
          <w:sz w:val="21"/>
          <w:szCs w:val="21"/>
          <w:lang w:val="en-GB"/>
        </w:rPr>
        <w:t xml:space="preserve"> A requirement of employment at the Arthritis Society is to be and remain fully vaccinated against COVID-19 (including receiving such booster vaccinations as are recommended by provincial or federal health authorities from time-to-time). As such, successful candidates must provide satisfactory proof to the Arthritis Society that they are fully vaccinated against COVID-19. The Arthritis Society will consider, on a case-by-case basis, requests for medical or other exemptions from this requirement based on protected grounds under applicable human rights legislation. Where an exemption is granted, an employee may be required to undergo testing for COVID-19 and demonstrate a negative result at regular intervals to be determined by the Arthritis Society, and at the cost of the individual (subject to applicable law). At the Arthritis Society’s discretion, this vaccination requirement may be extended to apply to such other vaccinations as are required or recommended by provincial or federal health authorities to maintain a safe and healthy workplace and community, including by preventing infectious disease transmission.</w:t>
      </w:r>
    </w:p>
    <w:p w14:paraId="364C10AC" w14:textId="77777777" w:rsidR="002430FA" w:rsidRPr="002C5233" w:rsidRDefault="002430FA" w:rsidP="002430FA">
      <w:pPr>
        <w:spacing w:line="270" w:lineRule="atLeast"/>
        <w:jc w:val="both"/>
        <w:rPr>
          <w:rFonts w:ascii="Gibson Light" w:hAnsi="Gibson Light" w:cstheme="minorBidi"/>
          <w:sz w:val="21"/>
          <w:szCs w:val="21"/>
          <w:lang w:val="en-GB"/>
        </w:rPr>
      </w:pPr>
    </w:p>
    <w:p w14:paraId="390F0210" w14:textId="77777777" w:rsidR="00DA3B26" w:rsidRPr="008626BD" w:rsidRDefault="00DA3B26" w:rsidP="00DA3B26">
      <w:pPr>
        <w:spacing w:line="260" w:lineRule="exact"/>
        <w:rPr>
          <w:rFonts w:ascii="Gibson Light" w:hAnsi="Gibson Light" w:cstheme="majorHAnsi"/>
          <w:b/>
          <w:bCs/>
          <w:iCs/>
          <w:sz w:val="21"/>
          <w:szCs w:val="21"/>
        </w:rPr>
      </w:pPr>
      <w:r w:rsidRPr="008626BD">
        <w:rPr>
          <w:rFonts w:ascii="Gibson Light" w:hAnsi="Gibson Light" w:cstheme="majorHAnsi"/>
          <w:b/>
          <w:bCs/>
          <w:iCs/>
          <w:sz w:val="21"/>
          <w:szCs w:val="21"/>
        </w:rPr>
        <w:t>What We Do:</w:t>
      </w:r>
    </w:p>
    <w:p w14:paraId="0FCEFF93" w14:textId="77777777" w:rsidR="00DA3B26" w:rsidRPr="008626BD" w:rsidRDefault="00DA3B26" w:rsidP="00DA3B26">
      <w:pPr>
        <w:widowControl w:val="0"/>
        <w:spacing w:line="260" w:lineRule="exact"/>
        <w:rPr>
          <w:rFonts w:ascii="Gibson Light" w:hAnsi="Gibson Light" w:cstheme="majorHAnsi"/>
          <w:iCs/>
          <w:color w:val="000000" w:themeColor="text1"/>
          <w:sz w:val="21"/>
          <w:szCs w:val="21"/>
        </w:rPr>
      </w:pPr>
    </w:p>
    <w:p w14:paraId="132F6320" w14:textId="77777777" w:rsidR="00DA3B26" w:rsidRPr="008626BD" w:rsidRDefault="00DA3B26" w:rsidP="00DA3B26">
      <w:pPr>
        <w:widowControl w:val="0"/>
        <w:spacing w:line="260" w:lineRule="exact"/>
        <w:rPr>
          <w:rFonts w:ascii="Gibson Light" w:hAnsi="Gibson Light" w:cstheme="majorHAnsi"/>
          <w:iCs/>
          <w:color w:val="000000" w:themeColor="text1"/>
          <w:sz w:val="21"/>
          <w:szCs w:val="21"/>
        </w:rPr>
      </w:pPr>
      <w:r w:rsidRPr="008626BD">
        <w:rPr>
          <w:rFonts w:ascii="Gibson Light" w:hAnsi="Gibson Light" w:cstheme="majorHAnsi"/>
          <w:iCs/>
          <w:color w:val="000000" w:themeColor="text1"/>
          <w:sz w:val="21"/>
          <w:szCs w:val="21"/>
        </w:rPr>
        <w:t>The Arthritis Society is on a mission to fight the fire of arthritis with the fire of research, innovation, advocacy and information and support. That’s because arthritis robs six million Canadians of their mobility, mental and physical well-being, and in some cases, their livelihood. It</w:t>
      </w:r>
      <w:r w:rsidRPr="008626BD">
        <w:rPr>
          <w:rFonts w:ascii="Cambria Math" w:hAnsi="Cambria Math" w:cs="Cambria Math"/>
          <w:iCs/>
          <w:color w:val="000000" w:themeColor="text1"/>
          <w:sz w:val="21"/>
          <w:szCs w:val="21"/>
        </w:rPr>
        <w:t> </w:t>
      </w:r>
      <w:r w:rsidRPr="008626BD">
        <w:rPr>
          <w:rFonts w:ascii="Gibson Light" w:hAnsi="Gibson Light" w:cstheme="majorHAnsi"/>
          <w:iCs/>
          <w:color w:val="000000" w:themeColor="text1"/>
          <w:sz w:val="21"/>
          <w:szCs w:val="21"/>
        </w:rPr>
        <w:t>is</w:t>
      </w:r>
      <w:r w:rsidRPr="008626BD">
        <w:rPr>
          <w:rFonts w:ascii="Cambria Math" w:hAnsi="Cambria Math" w:cs="Cambria Math"/>
          <w:iCs/>
          <w:color w:val="000000" w:themeColor="text1"/>
          <w:sz w:val="21"/>
          <w:szCs w:val="21"/>
        </w:rPr>
        <w:t> </w:t>
      </w:r>
      <w:r w:rsidRPr="008626BD">
        <w:rPr>
          <w:rFonts w:ascii="Gibson Light" w:hAnsi="Gibson Light" w:cstheme="majorHAnsi"/>
          <w:iCs/>
          <w:color w:val="000000" w:themeColor="text1"/>
          <w:sz w:val="21"/>
          <w:szCs w:val="21"/>
        </w:rPr>
        <w:t>Canada’s most common chronic condition, and there</w:t>
      </w:r>
      <w:r w:rsidRPr="008626BD">
        <w:rPr>
          <w:rFonts w:ascii="Cambria Math" w:hAnsi="Cambria Math" w:cs="Cambria Math"/>
          <w:iCs/>
          <w:color w:val="000000" w:themeColor="text1"/>
          <w:sz w:val="21"/>
          <w:szCs w:val="21"/>
        </w:rPr>
        <w:t> </w:t>
      </w:r>
      <w:r w:rsidRPr="008626BD">
        <w:rPr>
          <w:rFonts w:ascii="Gibson Light" w:hAnsi="Gibson Light" w:cstheme="majorHAnsi"/>
          <w:iCs/>
          <w:color w:val="000000" w:themeColor="text1"/>
          <w:sz w:val="21"/>
          <w:szCs w:val="21"/>
        </w:rPr>
        <w:t>is no</w:t>
      </w:r>
      <w:r>
        <w:rPr>
          <w:rFonts w:ascii="Gibson Light" w:hAnsi="Gibson Light" w:cstheme="majorHAnsi"/>
          <w:iCs/>
          <w:color w:val="000000" w:themeColor="text1"/>
          <w:sz w:val="21"/>
          <w:szCs w:val="21"/>
        </w:rPr>
        <w:t xml:space="preserve"> </w:t>
      </w:r>
      <w:r w:rsidRPr="008626BD">
        <w:rPr>
          <w:rFonts w:ascii="Gibson Light" w:hAnsi="Gibson Light" w:cstheme="majorHAnsi"/>
          <w:iCs/>
          <w:color w:val="000000" w:themeColor="text1"/>
          <w:sz w:val="21"/>
          <w:szCs w:val="21"/>
        </w:rPr>
        <w:t xml:space="preserve">cure. </w:t>
      </w:r>
    </w:p>
    <w:p w14:paraId="1BFA895C" w14:textId="77777777" w:rsidR="00DA3B26" w:rsidRDefault="00DA3B26" w:rsidP="00DA3B26">
      <w:pPr>
        <w:spacing w:line="260" w:lineRule="exact"/>
        <w:rPr>
          <w:rFonts w:ascii="Gibson Light" w:hAnsi="Gibson Light" w:cstheme="majorHAnsi"/>
          <w:b/>
          <w:bCs/>
          <w:iCs/>
          <w:sz w:val="21"/>
          <w:szCs w:val="21"/>
        </w:rPr>
      </w:pPr>
    </w:p>
    <w:p w14:paraId="757453E1" w14:textId="77777777" w:rsidR="00DA3B26" w:rsidRPr="008626BD" w:rsidRDefault="00DA3B26" w:rsidP="00DA3B26">
      <w:pPr>
        <w:spacing w:line="260" w:lineRule="exact"/>
        <w:rPr>
          <w:rFonts w:ascii="Gibson Light" w:hAnsi="Gibson Light" w:cstheme="majorHAnsi"/>
          <w:b/>
          <w:bCs/>
          <w:iCs/>
          <w:sz w:val="21"/>
          <w:szCs w:val="21"/>
        </w:rPr>
      </w:pPr>
      <w:r w:rsidRPr="008626BD">
        <w:rPr>
          <w:rFonts w:ascii="Gibson Light" w:hAnsi="Gibson Light" w:cstheme="majorHAnsi"/>
          <w:b/>
          <w:bCs/>
          <w:iCs/>
          <w:sz w:val="21"/>
          <w:szCs w:val="21"/>
        </w:rPr>
        <w:lastRenderedPageBreak/>
        <w:t xml:space="preserve">Why Join Us: </w:t>
      </w:r>
    </w:p>
    <w:p w14:paraId="0AC2C731" w14:textId="77777777" w:rsidR="00DA3B26" w:rsidRPr="008626BD" w:rsidRDefault="00DA3B26" w:rsidP="00DA3B26">
      <w:pPr>
        <w:widowControl w:val="0"/>
        <w:spacing w:line="260" w:lineRule="exact"/>
        <w:rPr>
          <w:rFonts w:ascii="Gibson Light" w:hAnsi="Gibson Light" w:cstheme="majorHAnsi"/>
          <w:iCs/>
          <w:color w:val="000000" w:themeColor="text1"/>
          <w:sz w:val="21"/>
          <w:szCs w:val="21"/>
        </w:rPr>
      </w:pPr>
    </w:p>
    <w:p w14:paraId="6D605E5E" w14:textId="77777777" w:rsidR="00DA3B26" w:rsidRPr="008626BD" w:rsidRDefault="00DA3B26" w:rsidP="00DA3B26">
      <w:pPr>
        <w:widowControl w:val="0"/>
        <w:spacing w:line="260" w:lineRule="exact"/>
        <w:rPr>
          <w:rFonts w:ascii="Gibson Light" w:hAnsi="Gibson Light" w:cstheme="majorHAnsi"/>
          <w:iCs/>
          <w:sz w:val="21"/>
          <w:szCs w:val="21"/>
        </w:rPr>
      </w:pPr>
      <w:r w:rsidRPr="008626BD">
        <w:rPr>
          <w:rFonts w:ascii="Gibson Light" w:hAnsi="Gibson Light" w:cstheme="majorHAnsi"/>
          <w:iCs/>
          <w:sz w:val="21"/>
          <w:szCs w:val="21"/>
        </w:rPr>
        <w:t xml:space="preserve">A career at the Arthritis Society is more than just a job. It’s an opportunity to use your talents to push back against the devastation of arthritis. Fighting the fire of arthritis gives meaning to our work, incites collective </w:t>
      </w:r>
      <w:proofErr w:type="gramStart"/>
      <w:r w:rsidRPr="008626BD">
        <w:rPr>
          <w:rFonts w:ascii="Gibson Light" w:hAnsi="Gibson Light" w:cstheme="majorHAnsi"/>
          <w:iCs/>
          <w:sz w:val="21"/>
          <w:szCs w:val="21"/>
        </w:rPr>
        <w:t>action</w:t>
      </w:r>
      <w:proofErr w:type="gramEnd"/>
      <w:r w:rsidRPr="008626BD">
        <w:rPr>
          <w:rFonts w:ascii="Gibson Light" w:hAnsi="Gibson Light" w:cstheme="majorHAnsi"/>
          <w:iCs/>
          <w:sz w:val="21"/>
          <w:szCs w:val="21"/>
        </w:rPr>
        <w:t xml:space="preserve"> and drives us to excellence in all we do. Our bold and ambitious strategic plan, Accelerating Impact, is propelling our work to create transformational change. We are a </w:t>
      </w:r>
      <w:r w:rsidRPr="008626BD">
        <w:rPr>
          <w:rFonts w:ascii="Gibson Light" w:hAnsi="Gibson Light" w:cstheme="majorHAnsi"/>
          <w:bCs/>
          <w:iCs/>
          <w:color w:val="000000" w:themeColor="text1"/>
          <w:sz w:val="21"/>
          <w:szCs w:val="21"/>
        </w:rPr>
        <w:t xml:space="preserve">diverse, </w:t>
      </w:r>
      <w:r>
        <w:rPr>
          <w:rFonts w:ascii="Gibson Light" w:hAnsi="Gibson Light" w:cstheme="majorHAnsi"/>
          <w:bCs/>
          <w:iCs/>
          <w:color w:val="000000" w:themeColor="text1"/>
          <w:sz w:val="21"/>
          <w:szCs w:val="21"/>
        </w:rPr>
        <w:t xml:space="preserve">innovative, </w:t>
      </w:r>
      <w:proofErr w:type="gramStart"/>
      <w:r w:rsidRPr="008626BD">
        <w:rPr>
          <w:rFonts w:ascii="Gibson Light" w:hAnsi="Gibson Light" w:cstheme="majorHAnsi"/>
          <w:bCs/>
          <w:iCs/>
          <w:color w:val="000000" w:themeColor="text1"/>
          <w:sz w:val="21"/>
          <w:szCs w:val="21"/>
        </w:rPr>
        <w:t>agile</w:t>
      </w:r>
      <w:proofErr w:type="gramEnd"/>
      <w:r w:rsidRPr="008626BD">
        <w:rPr>
          <w:rFonts w:ascii="Gibson Light" w:hAnsi="Gibson Light" w:cstheme="majorHAnsi"/>
          <w:bCs/>
          <w:iCs/>
          <w:color w:val="000000" w:themeColor="text1"/>
          <w:sz w:val="21"/>
          <w:szCs w:val="21"/>
        </w:rPr>
        <w:t xml:space="preserve"> and performance-driven culture.</w:t>
      </w:r>
      <w:r w:rsidRPr="008626BD">
        <w:rPr>
          <w:rFonts w:ascii="Gibson Light" w:hAnsi="Gibson Light" w:cstheme="majorHAnsi"/>
          <w:iCs/>
          <w:sz w:val="21"/>
          <w:szCs w:val="21"/>
        </w:rPr>
        <w:t xml:space="preserve"> Our people are essential to our </w:t>
      </w:r>
      <w:proofErr w:type="gramStart"/>
      <w:r w:rsidRPr="008626BD">
        <w:rPr>
          <w:rFonts w:ascii="Gibson Light" w:hAnsi="Gibson Light" w:cstheme="majorHAnsi"/>
          <w:iCs/>
          <w:sz w:val="21"/>
          <w:szCs w:val="21"/>
        </w:rPr>
        <w:t>efforts</w:t>
      </w:r>
      <w:proofErr w:type="gramEnd"/>
      <w:r w:rsidRPr="008626BD">
        <w:rPr>
          <w:rFonts w:ascii="Gibson Light" w:hAnsi="Gibson Light" w:cstheme="majorHAnsi"/>
          <w:iCs/>
          <w:sz w:val="21"/>
          <w:szCs w:val="21"/>
        </w:rPr>
        <w:t xml:space="preserve"> and we will empower you to be successful in your role. The Arthritis Society is </w:t>
      </w:r>
      <w:proofErr w:type="spellStart"/>
      <w:r w:rsidRPr="008626BD">
        <w:rPr>
          <w:rFonts w:ascii="Gibson Light" w:hAnsi="Gibson Light" w:cstheme="majorHAnsi"/>
          <w:iCs/>
          <w:sz w:val="21"/>
          <w:szCs w:val="21"/>
        </w:rPr>
        <w:t>honoured</w:t>
      </w:r>
      <w:proofErr w:type="spellEnd"/>
      <w:r w:rsidRPr="008626BD">
        <w:rPr>
          <w:rFonts w:ascii="Gibson Light" w:hAnsi="Gibson Light" w:cstheme="majorHAnsi"/>
          <w:iCs/>
          <w:sz w:val="21"/>
          <w:szCs w:val="21"/>
        </w:rPr>
        <w:t xml:space="preserve"> to be a 2019 Canada’s Most Admired™ Corporate Cultures winner, and proud to be accredited under Imagine Canada’s Standards Program.</w:t>
      </w:r>
    </w:p>
    <w:p w14:paraId="25112580" w14:textId="77777777" w:rsidR="00DA3B26" w:rsidRPr="008626BD" w:rsidRDefault="00DA3B26" w:rsidP="00DA3B26">
      <w:pPr>
        <w:widowControl w:val="0"/>
        <w:spacing w:line="260" w:lineRule="exact"/>
        <w:rPr>
          <w:rFonts w:ascii="Gibson Light" w:hAnsi="Gibson Light" w:cstheme="majorHAnsi"/>
          <w:iCs/>
          <w:sz w:val="21"/>
          <w:szCs w:val="21"/>
        </w:rPr>
      </w:pPr>
    </w:p>
    <w:p w14:paraId="1DD861F7" w14:textId="63696BF9" w:rsidR="00DA3B26" w:rsidRPr="008626BD" w:rsidRDefault="00DA3B26" w:rsidP="00DA3B26">
      <w:pPr>
        <w:widowControl w:val="0"/>
        <w:spacing w:line="260" w:lineRule="exact"/>
        <w:rPr>
          <w:rFonts w:ascii="Gibson Light" w:hAnsi="Gibson Light" w:cstheme="majorHAnsi"/>
          <w:iCs/>
          <w:sz w:val="21"/>
          <w:szCs w:val="21"/>
        </w:rPr>
      </w:pPr>
      <w:r w:rsidRPr="008626BD">
        <w:rPr>
          <w:rFonts w:ascii="Gibson Light" w:hAnsi="Gibson Light" w:cstheme="majorHAnsi"/>
          <w:iCs/>
          <w:sz w:val="21"/>
          <w:szCs w:val="21"/>
        </w:rPr>
        <w:t xml:space="preserve">In furtherance of its mission and strategic priorities, the Arthritis Society commits to promoting inclusion, diversity, </w:t>
      </w:r>
      <w:proofErr w:type="gramStart"/>
      <w:r w:rsidRPr="008626BD">
        <w:rPr>
          <w:rFonts w:ascii="Gibson Light" w:hAnsi="Gibson Light" w:cstheme="majorHAnsi"/>
          <w:iCs/>
          <w:sz w:val="21"/>
          <w:szCs w:val="21"/>
        </w:rPr>
        <w:t>equity</w:t>
      </w:r>
      <w:proofErr w:type="gramEnd"/>
      <w:r w:rsidRPr="008626BD">
        <w:rPr>
          <w:rFonts w:ascii="Gibson Light" w:hAnsi="Gibson Light" w:cstheme="majorHAnsi"/>
          <w:iCs/>
          <w:sz w:val="21"/>
          <w:szCs w:val="21"/>
        </w:rPr>
        <w:t xml:space="preserve"> and access (IDEA) through its information and support, advocacy, programming, internal policies, and governance structures. In selecting individuals and furthering the goals of our IDEA work, the Arthritis Society will aim to ensure that our people reflect the knowledge, experience, </w:t>
      </w:r>
      <w:proofErr w:type="gramStart"/>
      <w:r w:rsidRPr="008626BD">
        <w:rPr>
          <w:rFonts w:ascii="Gibson Light" w:hAnsi="Gibson Light" w:cstheme="majorHAnsi"/>
          <w:iCs/>
          <w:sz w:val="21"/>
          <w:szCs w:val="21"/>
        </w:rPr>
        <w:t>skills</w:t>
      </w:r>
      <w:proofErr w:type="gramEnd"/>
      <w:r w:rsidRPr="008626BD">
        <w:rPr>
          <w:rFonts w:ascii="Gibson Light" w:hAnsi="Gibson Light" w:cstheme="majorHAnsi"/>
          <w:iCs/>
          <w:sz w:val="21"/>
          <w:szCs w:val="21"/>
        </w:rPr>
        <w:t xml:space="preserve"> and diversity (including but not limited to</w:t>
      </w:r>
      <w:r w:rsidR="00E006F9">
        <w:rPr>
          <w:rFonts w:ascii="Gibson Light" w:hAnsi="Gibson Light" w:cstheme="majorHAnsi"/>
          <w:iCs/>
          <w:sz w:val="21"/>
          <w:szCs w:val="21"/>
        </w:rPr>
        <w:t xml:space="preserve"> </w:t>
      </w:r>
      <w:r w:rsidRPr="008626BD">
        <w:rPr>
          <w:rFonts w:ascii="Gibson Light" w:hAnsi="Gibson Light" w:cstheme="majorHAnsi"/>
          <w:iCs/>
          <w:sz w:val="21"/>
          <w:szCs w:val="21"/>
        </w:rPr>
        <w:t xml:space="preserve">diversity of gender, race, and geographical location) of the communities we live in and serve. </w:t>
      </w:r>
    </w:p>
    <w:p w14:paraId="1132F8A1" w14:textId="77777777" w:rsidR="00DA3B26" w:rsidRPr="008626BD" w:rsidRDefault="00DA3B26" w:rsidP="00DA3B26">
      <w:pPr>
        <w:spacing w:line="260" w:lineRule="exact"/>
        <w:rPr>
          <w:rFonts w:ascii="Gibson Light" w:hAnsi="Gibson Light" w:cstheme="majorHAnsi"/>
          <w:iCs/>
          <w:color w:val="FF0000"/>
          <w:sz w:val="21"/>
          <w:szCs w:val="21"/>
        </w:rPr>
      </w:pPr>
    </w:p>
    <w:p w14:paraId="6B78FF4B" w14:textId="26B7BE2E" w:rsidR="00DA3B26" w:rsidRPr="008626BD" w:rsidRDefault="00DA3B26" w:rsidP="00DA3B26">
      <w:pPr>
        <w:spacing w:line="260" w:lineRule="exact"/>
        <w:rPr>
          <w:rFonts w:ascii="Gibson Light" w:hAnsi="Gibson Light" w:cstheme="majorHAnsi"/>
          <w:iCs/>
          <w:sz w:val="21"/>
          <w:szCs w:val="21"/>
        </w:rPr>
      </w:pPr>
      <w:r w:rsidRPr="008626BD">
        <w:rPr>
          <w:rFonts w:ascii="Gibson Light" w:hAnsi="Gibson Light" w:cstheme="majorHAnsi"/>
          <w:iCs/>
          <w:sz w:val="21"/>
          <w:szCs w:val="21"/>
        </w:rPr>
        <w:t xml:space="preserve">If you are interested in, and qualified for, this exciting opportunity, please submit a cover letter and resume to hr@arthritis.ca by </w:t>
      </w:r>
      <w:r w:rsidR="0020726B">
        <w:rPr>
          <w:rFonts w:ascii="Gibson Light" w:hAnsi="Gibson Light" w:cstheme="majorHAnsi"/>
          <w:b/>
          <w:iCs/>
          <w:sz w:val="21"/>
          <w:szCs w:val="21"/>
          <w:u w:val="single"/>
        </w:rPr>
        <w:t xml:space="preserve">January </w:t>
      </w:r>
      <w:r>
        <w:rPr>
          <w:rFonts w:ascii="Gibson Light" w:hAnsi="Gibson Light" w:cstheme="majorHAnsi"/>
          <w:b/>
          <w:iCs/>
          <w:sz w:val="21"/>
          <w:szCs w:val="21"/>
          <w:u w:val="single"/>
        </w:rPr>
        <w:t>1</w:t>
      </w:r>
      <w:r w:rsidR="0020726B">
        <w:rPr>
          <w:rFonts w:ascii="Gibson Light" w:hAnsi="Gibson Light" w:cstheme="majorHAnsi"/>
          <w:b/>
          <w:iCs/>
          <w:sz w:val="21"/>
          <w:szCs w:val="21"/>
          <w:u w:val="single"/>
        </w:rPr>
        <w:t>9</w:t>
      </w:r>
      <w:r w:rsidRPr="008626BD">
        <w:rPr>
          <w:rFonts w:ascii="Gibson Light" w:hAnsi="Gibson Light" w:cstheme="majorHAnsi"/>
          <w:b/>
          <w:iCs/>
          <w:sz w:val="21"/>
          <w:szCs w:val="21"/>
          <w:u w:val="single"/>
        </w:rPr>
        <w:t>, 202</w:t>
      </w:r>
      <w:r w:rsidR="0020726B">
        <w:rPr>
          <w:rFonts w:ascii="Gibson Light" w:hAnsi="Gibson Light" w:cstheme="majorHAnsi"/>
          <w:b/>
          <w:iCs/>
          <w:sz w:val="21"/>
          <w:szCs w:val="21"/>
          <w:u w:val="single"/>
        </w:rPr>
        <w:t>2</w:t>
      </w:r>
      <w:r w:rsidRPr="008626BD">
        <w:rPr>
          <w:rFonts w:ascii="Gibson Light" w:hAnsi="Gibson Light" w:cstheme="majorHAnsi"/>
          <w:iCs/>
          <w:sz w:val="21"/>
          <w:szCs w:val="21"/>
        </w:rPr>
        <w:t>. We thank all applicants for their expression of interest, however only those selected for an interview will be contacted.</w:t>
      </w:r>
    </w:p>
    <w:p w14:paraId="1BE6D30A" w14:textId="77777777" w:rsidR="00DA3B26" w:rsidRPr="008626BD" w:rsidRDefault="00DA3B26" w:rsidP="00DA3B26">
      <w:pPr>
        <w:spacing w:line="260" w:lineRule="exact"/>
        <w:rPr>
          <w:rFonts w:ascii="Gibson Light" w:hAnsi="Gibson Light" w:cstheme="majorHAnsi"/>
          <w:iCs/>
          <w:color w:val="FF0000"/>
          <w:sz w:val="21"/>
          <w:szCs w:val="21"/>
        </w:rPr>
      </w:pPr>
    </w:p>
    <w:p w14:paraId="013AE49A" w14:textId="77777777" w:rsidR="00DA3B26" w:rsidRPr="008626BD" w:rsidRDefault="00DA3B26" w:rsidP="00DA3B26">
      <w:pPr>
        <w:spacing w:line="260" w:lineRule="exact"/>
        <w:rPr>
          <w:rFonts w:ascii="Gibson Light" w:hAnsi="Gibson Light" w:cstheme="majorHAnsi"/>
          <w:iCs/>
          <w:sz w:val="21"/>
          <w:szCs w:val="21"/>
        </w:rPr>
      </w:pPr>
      <w:r w:rsidRPr="008626BD">
        <w:rPr>
          <w:rFonts w:ascii="Gibson Light" w:hAnsi="Gibson Light" w:cstheme="majorHAnsi"/>
          <w:iCs/>
          <w:sz w:val="21"/>
          <w:szCs w:val="21"/>
        </w:rPr>
        <w:t xml:space="preserve">The Arthritis Society is creating an organization that is an exceptional place to work and volunteer. You are encouraged to visit our official careers site at </w:t>
      </w:r>
      <w:hyperlink r:id="rId10" w:history="1">
        <w:r w:rsidRPr="008626BD">
          <w:rPr>
            <w:rStyle w:val="Hyperlink"/>
            <w:rFonts w:ascii="Gibson Light" w:hAnsi="Gibson Light" w:cstheme="majorHAnsi"/>
            <w:iCs/>
            <w:sz w:val="21"/>
            <w:szCs w:val="21"/>
          </w:rPr>
          <w:t>www.arthritis.ca/careers</w:t>
        </w:r>
      </w:hyperlink>
      <w:r w:rsidRPr="008626BD">
        <w:rPr>
          <w:rFonts w:ascii="Gibson Light" w:hAnsi="Gibson Light" w:cstheme="majorHAnsi"/>
          <w:iCs/>
          <w:sz w:val="21"/>
          <w:szCs w:val="21"/>
        </w:rPr>
        <w:t xml:space="preserve"> where you can view all our current job opportunities across </w:t>
      </w:r>
      <w:proofErr w:type="gramStart"/>
      <w:r w:rsidRPr="008626BD">
        <w:rPr>
          <w:rFonts w:ascii="Gibson Light" w:hAnsi="Gibson Light" w:cstheme="majorHAnsi"/>
          <w:iCs/>
          <w:sz w:val="21"/>
          <w:szCs w:val="21"/>
        </w:rPr>
        <w:t>Canada, and</w:t>
      </w:r>
      <w:proofErr w:type="gramEnd"/>
      <w:r w:rsidRPr="008626BD">
        <w:rPr>
          <w:rFonts w:ascii="Gibson Light" w:hAnsi="Gibson Light" w:cstheme="majorHAnsi"/>
          <w:iCs/>
          <w:sz w:val="21"/>
          <w:szCs w:val="21"/>
        </w:rPr>
        <w:t xml:space="preserve"> learn more about why you should join our team to help extinguish arthritis for good!</w:t>
      </w:r>
    </w:p>
    <w:p w14:paraId="73A7A652" w14:textId="77777777" w:rsidR="002430FA" w:rsidRDefault="002430FA" w:rsidP="002430FA">
      <w:pPr>
        <w:spacing w:line="270" w:lineRule="atLeast"/>
        <w:jc w:val="both"/>
        <w:rPr>
          <w:rFonts w:ascii="Gibson Light" w:hAnsi="Gibson Light" w:cstheme="minorBidi"/>
          <w:sz w:val="21"/>
          <w:szCs w:val="21"/>
          <w:lang w:val="en-GB"/>
        </w:rPr>
      </w:pPr>
    </w:p>
    <w:p w14:paraId="01A47E85" w14:textId="77777777" w:rsidR="002430FA" w:rsidRDefault="002430FA" w:rsidP="002430FA">
      <w:pPr>
        <w:spacing w:line="270" w:lineRule="exact"/>
        <w:jc w:val="both"/>
        <w:rPr>
          <w:rFonts w:ascii="Gibson Light" w:eastAsia="Gibson Light" w:hAnsi="Gibson Light" w:cs="Gibson Light"/>
          <w:color w:val="000000" w:themeColor="text1"/>
          <w:sz w:val="21"/>
          <w:szCs w:val="21"/>
          <w:lang w:val="en-GB"/>
        </w:rPr>
      </w:pPr>
    </w:p>
    <w:p w14:paraId="1E9668FE" w14:textId="77777777" w:rsidR="002430FA" w:rsidRPr="004424BB" w:rsidRDefault="002430FA" w:rsidP="002430FA">
      <w:pPr>
        <w:spacing w:line="270" w:lineRule="exact"/>
        <w:jc w:val="both"/>
        <w:rPr>
          <w:rFonts w:ascii="Gibson Light" w:hAnsi="Gibson Light"/>
          <w:iCs/>
          <w:sz w:val="21"/>
          <w:szCs w:val="21"/>
        </w:rPr>
      </w:pPr>
    </w:p>
    <w:p w14:paraId="595B5BD6" w14:textId="4F0EDEAF" w:rsidR="00202835" w:rsidRPr="00AB6FBB" w:rsidRDefault="00202835" w:rsidP="003A6AD2">
      <w:pPr>
        <w:jc w:val="both"/>
        <w:rPr>
          <w:b/>
          <w:bCs/>
          <w:lang w:val="en-CA"/>
        </w:rPr>
      </w:pPr>
    </w:p>
    <w:sectPr w:rsidR="00202835" w:rsidRPr="00AB6FBB" w:rsidSect="004964A3">
      <w:headerReference w:type="even" r:id="rId11"/>
      <w:headerReference w:type="default" r:id="rId12"/>
      <w:footerReference w:type="even" r:id="rId13"/>
      <w:footerReference w:type="default" r:id="rId14"/>
      <w:headerReference w:type="first" r:id="rId15"/>
      <w:footerReference w:type="first" r:id="rId16"/>
      <w:pgSz w:w="12440" w:h="1602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CAAD" w14:textId="77777777" w:rsidR="00E21670" w:rsidRDefault="00E21670" w:rsidP="004E17E4">
      <w:r>
        <w:separator/>
      </w:r>
    </w:p>
  </w:endnote>
  <w:endnote w:type="continuationSeparator" w:id="0">
    <w:p w14:paraId="17A51AEC" w14:textId="77777777" w:rsidR="00E21670" w:rsidRDefault="00E21670" w:rsidP="004E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DF45" w14:textId="77777777" w:rsidR="009D2FA7" w:rsidRDefault="009D2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A2CC" w14:textId="114A36A4" w:rsidR="00915C59" w:rsidRPr="009D2FA7" w:rsidRDefault="00901A92">
    <w:pPr>
      <w:pStyle w:val="Footer"/>
      <w:rPr>
        <w:rFonts w:ascii="Gibson Light" w:hAnsi="Gibson Light"/>
        <w:color w:val="4BA6DD"/>
      </w:rPr>
    </w:pPr>
    <w:r w:rsidRPr="009D2FA7">
      <w:rPr>
        <w:rFonts w:ascii="Gibson Light" w:hAnsi="Gibson Light"/>
        <w:noProof/>
        <w:color w:val="4BA6DD"/>
      </w:rPr>
      <w:t>arthritis.ca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3CA9" w14:textId="77777777" w:rsidR="009D2FA7" w:rsidRDefault="009D2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09E78" w14:textId="77777777" w:rsidR="00E21670" w:rsidRDefault="00E21670" w:rsidP="004E17E4">
      <w:r>
        <w:separator/>
      </w:r>
    </w:p>
  </w:footnote>
  <w:footnote w:type="continuationSeparator" w:id="0">
    <w:p w14:paraId="6F03E85F" w14:textId="77777777" w:rsidR="00E21670" w:rsidRDefault="00E21670" w:rsidP="004E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C3D0" w14:textId="77777777" w:rsidR="009D2FA7" w:rsidRDefault="009D2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667"/>
      <w:gridCol w:w="3667"/>
      <w:gridCol w:w="3667"/>
    </w:tblGrid>
    <w:tr w:rsidR="3E72D8C4" w14:paraId="7C2A57D7" w14:textId="77777777" w:rsidTr="3E72D8C4">
      <w:tc>
        <w:tcPr>
          <w:tcW w:w="3667" w:type="dxa"/>
        </w:tcPr>
        <w:p w14:paraId="0FAA8F41" w14:textId="2B707F93" w:rsidR="3E72D8C4" w:rsidRDefault="3E72D8C4" w:rsidP="3E72D8C4">
          <w:pPr>
            <w:pStyle w:val="Header"/>
            <w:ind w:left="-115"/>
          </w:pPr>
        </w:p>
      </w:tc>
      <w:tc>
        <w:tcPr>
          <w:tcW w:w="3667" w:type="dxa"/>
        </w:tcPr>
        <w:p w14:paraId="40A62EB1" w14:textId="241D7DAE" w:rsidR="3E72D8C4" w:rsidRDefault="3E72D8C4" w:rsidP="3E72D8C4">
          <w:pPr>
            <w:pStyle w:val="Header"/>
            <w:jc w:val="center"/>
          </w:pPr>
        </w:p>
      </w:tc>
      <w:tc>
        <w:tcPr>
          <w:tcW w:w="3667" w:type="dxa"/>
        </w:tcPr>
        <w:p w14:paraId="37F555C6" w14:textId="4702C159" w:rsidR="3E72D8C4" w:rsidRDefault="3E72D8C4" w:rsidP="3E72D8C4">
          <w:pPr>
            <w:pStyle w:val="Header"/>
            <w:ind w:right="-115"/>
            <w:jc w:val="right"/>
          </w:pPr>
        </w:p>
      </w:tc>
    </w:tr>
  </w:tbl>
  <w:p w14:paraId="0802AFFB" w14:textId="29D73297" w:rsidR="3E72D8C4" w:rsidRDefault="00901A92" w:rsidP="3E72D8C4">
    <w:pPr>
      <w:pStyle w:val="Header"/>
    </w:pPr>
    <w:r>
      <w:rPr>
        <w:noProof/>
      </w:rPr>
      <w:drawing>
        <wp:anchor distT="0" distB="0" distL="114300" distR="114300" simplePos="0" relativeHeight="251658240" behindDoc="0" locked="0" layoutInCell="1" allowOverlap="1" wp14:anchorId="3FBC8C31" wp14:editId="6B44ABFF">
          <wp:simplePos x="0" y="0"/>
          <wp:positionH relativeFrom="column">
            <wp:posOffset>-190500</wp:posOffset>
          </wp:positionH>
          <wp:positionV relativeFrom="paragraph">
            <wp:posOffset>-405765</wp:posOffset>
          </wp:positionV>
          <wp:extent cx="1911084" cy="1512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_PRIM_logo_CMYK_EN.jpg"/>
                  <pic:cNvPicPr/>
                </pic:nvPicPr>
                <pic:blipFill>
                  <a:blip r:embed="rId1">
                    <a:extLst>
                      <a:ext uri="{28A0092B-C50C-407E-A947-70E740481C1C}">
                        <a14:useLocalDpi xmlns:a14="http://schemas.microsoft.com/office/drawing/2010/main" val="0"/>
                      </a:ext>
                    </a:extLst>
                  </a:blip>
                  <a:stretch>
                    <a:fillRect/>
                  </a:stretch>
                </pic:blipFill>
                <pic:spPr>
                  <a:xfrm>
                    <a:off x="0" y="0"/>
                    <a:ext cx="1911084" cy="15125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72F1" w14:textId="77777777" w:rsidR="009D2FA7" w:rsidRDefault="009D2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90D"/>
    <w:multiLevelType w:val="hybridMultilevel"/>
    <w:tmpl w:val="D3A02348"/>
    <w:lvl w:ilvl="0" w:tplc="10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5B190A"/>
    <w:multiLevelType w:val="hybridMultilevel"/>
    <w:tmpl w:val="B6A0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A7EBE"/>
    <w:multiLevelType w:val="hybridMultilevel"/>
    <w:tmpl w:val="45949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854303"/>
    <w:multiLevelType w:val="hybridMultilevel"/>
    <w:tmpl w:val="2948F3F2"/>
    <w:lvl w:ilvl="0" w:tplc="1B7E004C">
      <w:numFmt w:val="bullet"/>
      <w:lvlText w:val=""/>
      <w:lvlJc w:val="left"/>
      <w:pPr>
        <w:ind w:left="689" w:hanging="436"/>
      </w:pPr>
      <w:rPr>
        <w:rFonts w:ascii="Symbol" w:eastAsia="Symbol" w:hAnsi="Symbol" w:cs="Symbol" w:hint="default"/>
        <w:w w:val="100"/>
        <w:sz w:val="21"/>
        <w:szCs w:val="21"/>
        <w:lang w:val="en-CA" w:eastAsia="en-CA" w:bidi="en-CA"/>
      </w:rPr>
    </w:lvl>
    <w:lvl w:ilvl="1" w:tplc="9CBC7A42">
      <w:numFmt w:val="bullet"/>
      <w:lvlText w:val="•"/>
      <w:lvlJc w:val="left"/>
      <w:pPr>
        <w:ind w:left="1660" w:hanging="436"/>
      </w:pPr>
      <w:rPr>
        <w:lang w:val="en-CA" w:eastAsia="en-CA" w:bidi="en-CA"/>
      </w:rPr>
    </w:lvl>
    <w:lvl w:ilvl="2" w:tplc="C08EBE5C">
      <w:numFmt w:val="bullet"/>
      <w:lvlText w:val="•"/>
      <w:lvlJc w:val="left"/>
      <w:pPr>
        <w:ind w:left="2634" w:hanging="436"/>
      </w:pPr>
      <w:rPr>
        <w:lang w:val="en-CA" w:eastAsia="en-CA" w:bidi="en-CA"/>
      </w:rPr>
    </w:lvl>
    <w:lvl w:ilvl="3" w:tplc="5E323842">
      <w:numFmt w:val="bullet"/>
      <w:lvlText w:val="•"/>
      <w:lvlJc w:val="left"/>
      <w:pPr>
        <w:ind w:left="3608" w:hanging="436"/>
      </w:pPr>
      <w:rPr>
        <w:lang w:val="en-CA" w:eastAsia="en-CA" w:bidi="en-CA"/>
      </w:rPr>
    </w:lvl>
    <w:lvl w:ilvl="4" w:tplc="B17C7706">
      <w:numFmt w:val="bullet"/>
      <w:lvlText w:val="•"/>
      <w:lvlJc w:val="left"/>
      <w:pPr>
        <w:ind w:left="4582" w:hanging="436"/>
      </w:pPr>
      <w:rPr>
        <w:lang w:val="en-CA" w:eastAsia="en-CA" w:bidi="en-CA"/>
      </w:rPr>
    </w:lvl>
    <w:lvl w:ilvl="5" w:tplc="C4A443EC">
      <w:numFmt w:val="bullet"/>
      <w:lvlText w:val="•"/>
      <w:lvlJc w:val="left"/>
      <w:pPr>
        <w:ind w:left="5556" w:hanging="436"/>
      </w:pPr>
      <w:rPr>
        <w:lang w:val="en-CA" w:eastAsia="en-CA" w:bidi="en-CA"/>
      </w:rPr>
    </w:lvl>
    <w:lvl w:ilvl="6" w:tplc="0B7606E0">
      <w:numFmt w:val="bullet"/>
      <w:lvlText w:val="•"/>
      <w:lvlJc w:val="left"/>
      <w:pPr>
        <w:ind w:left="6530" w:hanging="436"/>
      </w:pPr>
      <w:rPr>
        <w:lang w:val="en-CA" w:eastAsia="en-CA" w:bidi="en-CA"/>
      </w:rPr>
    </w:lvl>
    <w:lvl w:ilvl="7" w:tplc="2AE275FC">
      <w:numFmt w:val="bullet"/>
      <w:lvlText w:val="•"/>
      <w:lvlJc w:val="left"/>
      <w:pPr>
        <w:ind w:left="7504" w:hanging="436"/>
      </w:pPr>
      <w:rPr>
        <w:lang w:val="en-CA" w:eastAsia="en-CA" w:bidi="en-CA"/>
      </w:rPr>
    </w:lvl>
    <w:lvl w:ilvl="8" w:tplc="E3A845A8">
      <w:numFmt w:val="bullet"/>
      <w:lvlText w:val="•"/>
      <w:lvlJc w:val="left"/>
      <w:pPr>
        <w:ind w:left="8478" w:hanging="436"/>
      </w:pPr>
      <w:rPr>
        <w:lang w:val="en-CA" w:eastAsia="en-CA" w:bidi="en-CA"/>
      </w:rPr>
    </w:lvl>
  </w:abstractNum>
  <w:abstractNum w:abstractNumId="4" w15:restartNumberingAfterBreak="0">
    <w:nsid w:val="34641555"/>
    <w:multiLevelType w:val="hybridMultilevel"/>
    <w:tmpl w:val="2CB0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9344E"/>
    <w:multiLevelType w:val="hybridMultilevel"/>
    <w:tmpl w:val="821E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5145C"/>
    <w:multiLevelType w:val="hybridMultilevel"/>
    <w:tmpl w:val="97A2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A7F0A"/>
    <w:multiLevelType w:val="hybridMultilevel"/>
    <w:tmpl w:val="FCB0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0"/>
  </w:num>
  <w:num w:numId="6">
    <w:abstractNumId w:val="2"/>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E4"/>
    <w:rsid w:val="0000149B"/>
    <w:rsid w:val="00015EC2"/>
    <w:rsid w:val="00022425"/>
    <w:rsid w:val="000601D6"/>
    <w:rsid w:val="000733DD"/>
    <w:rsid w:val="000809D0"/>
    <w:rsid w:val="00083315"/>
    <w:rsid w:val="0008440D"/>
    <w:rsid w:val="00084A8E"/>
    <w:rsid w:val="000A5110"/>
    <w:rsid w:val="000C5FF5"/>
    <w:rsid w:val="000E60D9"/>
    <w:rsid w:val="000E7472"/>
    <w:rsid w:val="000F692C"/>
    <w:rsid w:val="00104860"/>
    <w:rsid w:val="00107EAC"/>
    <w:rsid w:val="0011333B"/>
    <w:rsid w:val="00121CCF"/>
    <w:rsid w:val="00193DAC"/>
    <w:rsid w:val="00202835"/>
    <w:rsid w:val="0020726B"/>
    <w:rsid w:val="002161C7"/>
    <w:rsid w:val="00222990"/>
    <w:rsid w:val="0022771A"/>
    <w:rsid w:val="002349F3"/>
    <w:rsid w:val="002430FA"/>
    <w:rsid w:val="00254AB5"/>
    <w:rsid w:val="00270880"/>
    <w:rsid w:val="00272CB5"/>
    <w:rsid w:val="002741A7"/>
    <w:rsid w:val="0029034C"/>
    <w:rsid w:val="002A019D"/>
    <w:rsid w:val="002D7BD7"/>
    <w:rsid w:val="002F38FF"/>
    <w:rsid w:val="002F686C"/>
    <w:rsid w:val="003420DA"/>
    <w:rsid w:val="003648C9"/>
    <w:rsid w:val="00392BD4"/>
    <w:rsid w:val="00394DFE"/>
    <w:rsid w:val="00396BDB"/>
    <w:rsid w:val="003A2BEE"/>
    <w:rsid w:val="003A515C"/>
    <w:rsid w:val="003A6AD2"/>
    <w:rsid w:val="003B172F"/>
    <w:rsid w:val="003B6881"/>
    <w:rsid w:val="003F067B"/>
    <w:rsid w:val="00431498"/>
    <w:rsid w:val="004350B6"/>
    <w:rsid w:val="00487659"/>
    <w:rsid w:val="004964A3"/>
    <w:rsid w:val="004E17E4"/>
    <w:rsid w:val="004F5078"/>
    <w:rsid w:val="004F59FA"/>
    <w:rsid w:val="00537A96"/>
    <w:rsid w:val="00560D6A"/>
    <w:rsid w:val="00577064"/>
    <w:rsid w:val="00590DE7"/>
    <w:rsid w:val="005D0BAC"/>
    <w:rsid w:val="005F5B85"/>
    <w:rsid w:val="0061455F"/>
    <w:rsid w:val="0061585D"/>
    <w:rsid w:val="00651D62"/>
    <w:rsid w:val="0066424D"/>
    <w:rsid w:val="006A6764"/>
    <w:rsid w:val="006E6FF7"/>
    <w:rsid w:val="00716B04"/>
    <w:rsid w:val="00737240"/>
    <w:rsid w:val="00746AA3"/>
    <w:rsid w:val="007651C1"/>
    <w:rsid w:val="007A5094"/>
    <w:rsid w:val="007B5DE3"/>
    <w:rsid w:val="007E6C9C"/>
    <w:rsid w:val="007F3426"/>
    <w:rsid w:val="00806FAB"/>
    <w:rsid w:val="0082223E"/>
    <w:rsid w:val="0082247D"/>
    <w:rsid w:val="00833304"/>
    <w:rsid w:val="0086191E"/>
    <w:rsid w:val="008711B0"/>
    <w:rsid w:val="008929A0"/>
    <w:rsid w:val="00893D1F"/>
    <w:rsid w:val="008B75B8"/>
    <w:rsid w:val="008D3B43"/>
    <w:rsid w:val="008F49B3"/>
    <w:rsid w:val="008F61C2"/>
    <w:rsid w:val="00900742"/>
    <w:rsid w:val="00901A92"/>
    <w:rsid w:val="00914CF9"/>
    <w:rsid w:val="00915C59"/>
    <w:rsid w:val="00922E3B"/>
    <w:rsid w:val="009771EE"/>
    <w:rsid w:val="009837FB"/>
    <w:rsid w:val="009D2FA7"/>
    <w:rsid w:val="009E3378"/>
    <w:rsid w:val="009F3749"/>
    <w:rsid w:val="00A170C2"/>
    <w:rsid w:val="00A1795A"/>
    <w:rsid w:val="00A33E6B"/>
    <w:rsid w:val="00A57D83"/>
    <w:rsid w:val="00A60CAF"/>
    <w:rsid w:val="00A6188C"/>
    <w:rsid w:val="00A817C1"/>
    <w:rsid w:val="00A9317A"/>
    <w:rsid w:val="00AB378D"/>
    <w:rsid w:val="00AB493E"/>
    <w:rsid w:val="00AB6FBB"/>
    <w:rsid w:val="00AE6E60"/>
    <w:rsid w:val="00B42B93"/>
    <w:rsid w:val="00B47D48"/>
    <w:rsid w:val="00B51EDD"/>
    <w:rsid w:val="00B82418"/>
    <w:rsid w:val="00B84DAD"/>
    <w:rsid w:val="00BB4222"/>
    <w:rsid w:val="00C362DC"/>
    <w:rsid w:val="00C530FD"/>
    <w:rsid w:val="00C63E83"/>
    <w:rsid w:val="00C97B2D"/>
    <w:rsid w:val="00CF4C14"/>
    <w:rsid w:val="00D044E3"/>
    <w:rsid w:val="00D24178"/>
    <w:rsid w:val="00D27AB6"/>
    <w:rsid w:val="00D85780"/>
    <w:rsid w:val="00D94546"/>
    <w:rsid w:val="00D950C0"/>
    <w:rsid w:val="00DA3B26"/>
    <w:rsid w:val="00DE344D"/>
    <w:rsid w:val="00DE4BCC"/>
    <w:rsid w:val="00E006F9"/>
    <w:rsid w:val="00E21670"/>
    <w:rsid w:val="00E30E85"/>
    <w:rsid w:val="00E74856"/>
    <w:rsid w:val="00E75344"/>
    <w:rsid w:val="00E80F79"/>
    <w:rsid w:val="00E939B1"/>
    <w:rsid w:val="00EA1A03"/>
    <w:rsid w:val="00EA748E"/>
    <w:rsid w:val="00EB0BA3"/>
    <w:rsid w:val="00EC6A36"/>
    <w:rsid w:val="00F00EF2"/>
    <w:rsid w:val="00F13FCA"/>
    <w:rsid w:val="00F37AF1"/>
    <w:rsid w:val="00F61DC8"/>
    <w:rsid w:val="00F83AD2"/>
    <w:rsid w:val="00FD0A99"/>
    <w:rsid w:val="129FBBA6"/>
    <w:rsid w:val="1962C3E3"/>
    <w:rsid w:val="205C5330"/>
    <w:rsid w:val="3E72D8C4"/>
    <w:rsid w:val="3FF8F4CC"/>
    <w:rsid w:val="785B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895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17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7E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E17E4"/>
  </w:style>
  <w:style w:type="paragraph" w:styleId="Footer">
    <w:name w:val="footer"/>
    <w:basedOn w:val="Normal"/>
    <w:link w:val="FooterChar"/>
    <w:uiPriority w:val="99"/>
    <w:unhideWhenUsed/>
    <w:rsid w:val="004E17E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E17E4"/>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964A3"/>
    <w:rPr>
      <w:color w:val="0563C1"/>
      <w:u w:val="single"/>
    </w:rPr>
  </w:style>
  <w:style w:type="paragraph" w:styleId="ListParagraph">
    <w:name w:val="List Paragraph"/>
    <w:basedOn w:val="Normal"/>
    <w:link w:val="ListParagraphChar"/>
    <w:uiPriority w:val="34"/>
    <w:qFormat/>
    <w:rsid w:val="004964A3"/>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1"/>
    <w:rsid w:val="004964A3"/>
    <w:rPr>
      <w:rFonts w:ascii="Calibri" w:eastAsia="Times New Roman" w:hAnsi="Calibri" w:cs="Times New Roman"/>
      <w:sz w:val="22"/>
      <w:szCs w:val="22"/>
    </w:rPr>
  </w:style>
  <w:style w:type="character" w:styleId="CommentReference">
    <w:name w:val="annotation reference"/>
    <w:basedOn w:val="DefaultParagraphFont"/>
    <w:uiPriority w:val="99"/>
    <w:semiHidden/>
    <w:unhideWhenUsed/>
    <w:rsid w:val="000809D0"/>
    <w:rPr>
      <w:sz w:val="16"/>
      <w:szCs w:val="16"/>
    </w:rPr>
  </w:style>
  <w:style w:type="paragraph" w:styleId="CommentText">
    <w:name w:val="annotation text"/>
    <w:basedOn w:val="Normal"/>
    <w:link w:val="CommentTextChar"/>
    <w:uiPriority w:val="99"/>
    <w:semiHidden/>
    <w:unhideWhenUsed/>
    <w:rsid w:val="000809D0"/>
    <w:rPr>
      <w:sz w:val="20"/>
      <w:szCs w:val="20"/>
    </w:rPr>
  </w:style>
  <w:style w:type="character" w:customStyle="1" w:styleId="CommentTextChar">
    <w:name w:val="Comment Text Char"/>
    <w:basedOn w:val="DefaultParagraphFont"/>
    <w:link w:val="CommentText"/>
    <w:uiPriority w:val="99"/>
    <w:semiHidden/>
    <w:rsid w:val="000809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09D0"/>
    <w:rPr>
      <w:b/>
      <w:bCs/>
    </w:rPr>
  </w:style>
  <w:style w:type="character" w:customStyle="1" w:styleId="CommentSubjectChar">
    <w:name w:val="Comment Subject Char"/>
    <w:basedOn w:val="CommentTextChar"/>
    <w:link w:val="CommentSubject"/>
    <w:uiPriority w:val="99"/>
    <w:semiHidden/>
    <w:rsid w:val="000809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09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D0"/>
    <w:rPr>
      <w:rFonts w:ascii="Segoe UI" w:eastAsia="Times New Roman" w:hAnsi="Segoe UI" w:cs="Segoe UI"/>
      <w:sz w:val="18"/>
      <w:szCs w:val="18"/>
    </w:rPr>
  </w:style>
  <w:style w:type="paragraph" w:styleId="Revision">
    <w:name w:val="Revision"/>
    <w:hidden/>
    <w:uiPriority w:val="99"/>
    <w:semiHidden/>
    <w:rsid w:val="00E939B1"/>
    <w:rPr>
      <w:rFonts w:ascii="Times New Roman" w:eastAsia="Times New Roman" w:hAnsi="Times New Roman" w:cs="Times New Roman"/>
    </w:rPr>
  </w:style>
  <w:style w:type="character" w:styleId="UnresolvedMention">
    <w:name w:val="Unresolved Mention"/>
    <w:basedOn w:val="DefaultParagraphFont"/>
    <w:uiPriority w:val="99"/>
    <w:rsid w:val="00737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84006">
      <w:bodyDiv w:val="1"/>
      <w:marLeft w:val="0"/>
      <w:marRight w:val="0"/>
      <w:marTop w:val="0"/>
      <w:marBottom w:val="0"/>
      <w:divBdr>
        <w:top w:val="none" w:sz="0" w:space="0" w:color="auto"/>
        <w:left w:val="none" w:sz="0" w:space="0" w:color="auto"/>
        <w:bottom w:val="none" w:sz="0" w:space="0" w:color="auto"/>
        <w:right w:val="none" w:sz="0" w:space="0" w:color="auto"/>
      </w:divBdr>
    </w:div>
    <w:div w:id="660894780">
      <w:bodyDiv w:val="1"/>
      <w:marLeft w:val="0"/>
      <w:marRight w:val="0"/>
      <w:marTop w:val="0"/>
      <w:marBottom w:val="0"/>
      <w:divBdr>
        <w:top w:val="none" w:sz="0" w:space="0" w:color="auto"/>
        <w:left w:val="none" w:sz="0" w:space="0" w:color="auto"/>
        <w:bottom w:val="none" w:sz="0" w:space="0" w:color="auto"/>
        <w:right w:val="none" w:sz="0" w:space="0" w:color="auto"/>
      </w:divBdr>
    </w:div>
    <w:div w:id="787284891">
      <w:bodyDiv w:val="1"/>
      <w:marLeft w:val="0"/>
      <w:marRight w:val="0"/>
      <w:marTop w:val="0"/>
      <w:marBottom w:val="0"/>
      <w:divBdr>
        <w:top w:val="none" w:sz="0" w:space="0" w:color="auto"/>
        <w:left w:val="none" w:sz="0" w:space="0" w:color="auto"/>
        <w:bottom w:val="none" w:sz="0" w:space="0" w:color="auto"/>
        <w:right w:val="none" w:sz="0" w:space="0" w:color="auto"/>
      </w:divBdr>
    </w:div>
    <w:div w:id="805591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arthritis.ca/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5327A7C70CDE4ABC4F46BCD981FFD8" ma:contentTypeVersion="6" ma:contentTypeDescription="Create a new document." ma:contentTypeScope="" ma:versionID="c97bd251b4770f69d82b224690b54b69">
  <xsd:schema xmlns:xsd="http://www.w3.org/2001/XMLSchema" xmlns:xs="http://www.w3.org/2001/XMLSchema" xmlns:p="http://schemas.microsoft.com/office/2006/metadata/properties" xmlns:ns2="627dab6f-92ad-4014-9c4f-033caaa89c30" targetNamespace="http://schemas.microsoft.com/office/2006/metadata/properties" ma:root="true" ma:fieldsID="d45b31c90b9c55ab2264b90b256133b5" ns2:_="">
    <xsd:import namespace="627dab6f-92ad-4014-9c4f-033caaa89c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dab6f-92ad-4014-9c4f-033caaa89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8F2C2-AA6E-4174-8BAF-EB8089624B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E521EF-3101-4C4C-8351-582CCF974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dab6f-92ad-4014-9c4f-033caaa89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CBB9C-BA4D-4323-A9F6-5EAAA8EF37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Botelho</dc:creator>
  <cp:keywords/>
  <dc:description/>
  <cp:lastModifiedBy>Jennifer Boyle</cp:lastModifiedBy>
  <cp:revision>2</cp:revision>
  <dcterms:created xsi:type="dcterms:W3CDTF">2022-01-08T22:27:00Z</dcterms:created>
  <dcterms:modified xsi:type="dcterms:W3CDTF">2022-01-08T22:27:00Z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0x010100C95327A7C70CDE4ABC4F46BCD981FFD8</vt:lpwstr>
  </property>
</Properties>
</file>